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68C11" w14:textId="48A79B24" w:rsidR="000E5B5A" w:rsidRDefault="00C714A7" w:rsidP="00125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</w:pPr>
      <w:bookmarkStart w:id="0" w:name="OLE_LINK10"/>
      <w:bookmarkStart w:id="1" w:name="OLE_LINK11"/>
      <w:bookmarkStart w:id="2" w:name="OLE_LINK8"/>
      <w:bookmarkStart w:id="3" w:name="OLE_LINK9"/>
      <w:r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  <w:t>FORMATIONS COMPLEMENTAIRES ET ATELIERS</w:t>
      </w:r>
    </w:p>
    <w:p w14:paraId="6834B243" w14:textId="77777777" w:rsidR="00C714A7" w:rsidRDefault="00C714A7" w:rsidP="00125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</w:pPr>
    </w:p>
    <w:p w14:paraId="30D09104" w14:textId="77777777" w:rsidR="00C714A7" w:rsidRDefault="00C714A7" w:rsidP="00C714A7">
      <w:p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Cs/>
          <w:iCs/>
          <w:color w:val="2F5496" w:themeColor="accent1" w:themeShade="BF"/>
          <w:sz w:val="20"/>
          <w:szCs w:val="26"/>
          <w:lang w:eastAsia="ja-JP"/>
        </w:rPr>
      </w:pPr>
      <w:r w:rsidRPr="00C714A7">
        <w:rPr>
          <w:rFonts w:ascii="Muli Black" w:hAnsi="Muli Black" w:cstheme="majorHAnsi"/>
          <w:bCs/>
          <w:iCs/>
          <w:color w:val="2F5496" w:themeColor="accent1" w:themeShade="BF"/>
          <w:sz w:val="20"/>
          <w:szCs w:val="26"/>
          <w:lang w:eastAsia="ja-JP"/>
        </w:rPr>
        <w:t> </w:t>
      </w:r>
    </w:p>
    <w:p w14:paraId="6F5E17E8" w14:textId="033C9ACE" w:rsidR="00BD3E57" w:rsidRPr="00C52B40" w:rsidRDefault="00BD3E57" w:rsidP="00C52B4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</w:pPr>
      <w:r w:rsidRPr="00C52B40"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  <w:t xml:space="preserve">Atelier Vivre le </w:t>
      </w:r>
      <w:proofErr w:type="gramStart"/>
      <w:r w:rsidRPr="00C52B40"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  <w:t>processus  collaboratif</w:t>
      </w:r>
      <w:proofErr w:type="gramEnd"/>
      <w:r w:rsidRPr="00C52B40"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  <w:t xml:space="preserve"> en groupe de pratique</w:t>
      </w:r>
    </w:p>
    <w:p w14:paraId="5FE39882" w14:textId="6BE3E0D0" w:rsidR="00BD3E57" w:rsidRDefault="00BD3E57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Le </w:t>
      </w:r>
      <w:r w:rsidR="00EE7C67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20 Octobre</w:t>
      </w: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2020 de 17h à 20 h- Tarif normal </w:t>
      </w:r>
      <w:r w:rsid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150 € HT</w:t>
      </w: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Tarif adhérent : </w:t>
      </w:r>
      <w:r w:rsid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120€ HT</w:t>
      </w:r>
    </w:p>
    <w:p w14:paraId="0D270DB9" w14:textId="77777777" w:rsidR="00BD3E57" w:rsidRPr="00111749" w:rsidRDefault="00BD3E57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i/>
          <w:color w:val="2F5496" w:themeColor="accent1" w:themeShade="BF"/>
          <w:sz w:val="22"/>
          <w:szCs w:val="20"/>
          <w:lang w:eastAsia="ja-JP"/>
        </w:rPr>
      </w:pPr>
      <w:r w:rsidRPr="00111749">
        <w:rPr>
          <w:rFonts w:ascii="Muli Light" w:hAnsi="Muli Light" w:cs="Arial"/>
          <w:i/>
          <w:color w:val="2F5496" w:themeColor="accent1" w:themeShade="BF"/>
          <w:sz w:val="22"/>
          <w:szCs w:val="20"/>
          <w:lang w:eastAsia="ja-JP"/>
        </w:rPr>
        <w:t>Il s'agit d'un atelier pratique de 3 heures, destiné à faire vivre des groupes de pratique entre confrères formés au processus collaboratif.</w:t>
      </w:r>
    </w:p>
    <w:p w14:paraId="2E463CB1" w14:textId="77777777" w:rsidR="00BD3E57" w:rsidRPr="00111749" w:rsidRDefault="00BD3E57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i/>
          <w:color w:val="2F5496" w:themeColor="accent1" w:themeShade="BF"/>
          <w:sz w:val="22"/>
          <w:szCs w:val="20"/>
          <w:lang w:eastAsia="ja-JP"/>
        </w:rPr>
      </w:pPr>
      <w:r w:rsidRPr="00111749">
        <w:rPr>
          <w:rFonts w:ascii="Muli Light" w:hAnsi="Muli Light" w:cs="Arial"/>
          <w:i/>
          <w:color w:val="2F5496" w:themeColor="accent1" w:themeShade="BF"/>
          <w:sz w:val="22"/>
          <w:szCs w:val="20"/>
          <w:lang w:eastAsia="ja-JP"/>
        </w:rPr>
        <w:t>Un format nouveau et original pour répondre aux attentes des confrères qui souhaitent rejoindre des groupes de pratique ou créer de nouveaux groupes.</w:t>
      </w:r>
    </w:p>
    <w:p w14:paraId="001BB2A1" w14:textId="753C00BC" w:rsidR="00BD3E57" w:rsidRDefault="00BD3E57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</w:pPr>
      <w:r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Pré requis : formés au DC</w:t>
      </w:r>
      <w:r w:rsidR="008B2BFA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 xml:space="preserve"> -</w:t>
      </w:r>
      <w:proofErr w:type="gramStart"/>
      <w:r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Lieu:</w:t>
      </w:r>
      <w:proofErr w:type="gramEnd"/>
      <w:r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 xml:space="preserve"> </w:t>
      </w:r>
      <w:r w:rsidR="00EE7C67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 xml:space="preserve">Cabinet SHY- 60 </w:t>
      </w:r>
      <w:r w:rsidR="008C4BF0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avenue</w:t>
      </w:r>
      <w:r w:rsidR="00EE7C67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 xml:space="preserve"> Théophile Gautier- 75016 Paris</w:t>
      </w:r>
    </w:p>
    <w:p w14:paraId="004EA812" w14:textId="77777777" w:rsidR="008C4BF0" w:rsidRDefault="008C4BF0" w:rsidP="008C4BF0">
      <w:hyperlink r:id="rId8" w:history="1">
        <w:r>
          <w:rPr>
            <w:rStyle w:val="Lienhypertexte"/>
            <w:rFonts w:ascii="Helvetica" w:hAnsi="Helvetica"/>
            <w:b/>
            <w:bCs/>
            <w:i/>
            <w:iCs/>
            <w:sz w:val="17"/>
            <w:szCs w:val="17"/>
            <w:shd w:val="clear" w:color="auto" w:fill="FFFFFF"/>
          </w:rPr>
          <w:t>Inscription à l'atelier Groupe de pratique</w:t>
        </w:r>
      </w:hyperlink>
    </w:p>
    <w:p w14:paraId="64926D57" w14:textId="77777777" w:rsidR="008C4BF0" w:rsidRDefault="008C4BF0" w:rsidP="008C4BF0"/>
    <w:p w14:paraId="19F514C0" w14:textId="77777777" w:rsidR="008C4BF0" w:rsidRPr="00B81DFF" w:rsidRDefault="008C4BF0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</w:pPr>
    </w:p>
    <w:p w14:paraId="0680391D" w14:textId="53820309" w:rsidR="00BD3E57" w:rsidRDefault="00BD3E57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</w:p>
    <w:p w14:paraId="54FD0702" w14:textId="17AD02D0" w:rsidR="00BB7D23" w:rsidRPr="00DD1ED3" w:rsidRDefault="00BB7D23" w:rsidP="00BB7D2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</w:pPr>
      <w:r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  <w:t>Formation</w:t>
      </w:r>
      <w:r w:rsidRPr="00DD1ED3"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  <w:t xml:space="preserve"> sur l’écoute active</w:t>
      </w:r>
    </w:p>
    <w:p w14:paraId="0A02AFD9" w14:textId="77777777" w:rsidR="00BB7D23" w:rsidRPr="00E63D07" w:rsidRDefault="00BB7D23" w:rsidP="00BB7D23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E63D07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Animé par </w:t>
      </w: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Dominique </w:t>
      </w:r>
      <w:proofErr w:type="spellStart"/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Dollois</w:t>
      </w:r>
      <w:proofErr w:type="spellEnd"/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 </w:t>
      </w:r>
    </w:p>
    <w:p w14:paraId="2420BC53" w14:textId="7B0D3F33" w:rsidR="00BB7D23" w:rsidRPr="006C303E" w:rsidRDefault="00C52B40" w:rsidP="00BB7D23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u w:val="single"/>
          <w:lang w:eastAsia="ja-JP"/>
        </w:rPr>
      </w:pP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Le </w:t>
      </w:r>
      <w:r w:rsidR="00BB7D23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23 Septembre de 09h à 13h et 21 Octobre de 14h30 à 18h</w:t>
      </w:r>
      <w:proofErr w:type="gramStart"/>
      <w:r w:rsidR="00BB7D23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- </w:t>
      </w:r>
      <w:r w:rsidR="00BB7D23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Tarif</w:t>
      </w:r>
      <w:proofErr w:type="gramEnd"/>
      <w:r w:rsidR="00BB7D23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normal</w:t>
      </w:r>
      <w:r w:rsidR="00BB7D23"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 xml:space="preserve">: </w:t>
      </w:r>
      <w:r w:rsidR="00BB7D23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250 € HT -  Tarif adhérent : 208 € HT</w:t>
      </w:r>
      <w:r w:rsidR="00BB7D23" w:rsidRPr="006C303E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</w:t>
      </w:r>
    </w:p>
    <w:p w14:paraId="16E5813D" w14:textId="77777777" w:rsidR="00BB7D23" w:rsidRPr="006C303E" w:rsidRDefault="00BB7D23" w:rsidP="00BB7D23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Objectif de la formation : Développer la capacité d’écoute des participants, dans l’art de reformuler et questionner</w:t>
      </w:r>
    </w:p>
    <w:p w14:paraId="7D9BC6C4" w14:textId="77777777" w:rsidR="00BB7D23" w:rsidRPr="006C303E" w:rsidRDefault="00BB7D23" w:rsidP="00BB7D23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Outils mis en œuvre : alternance d’apports théoriques et de mises en situation avec débriefing en petits groupe et en grand groupe  </w:t>
      </w:r>
    </w:p>
    <w:p w14:paraId="5C254397" w14:textId="77777777" w:rsidR="00BB7D23" w:rsidRPr="00994C1C" w:rsidRDefault="00BB7D23" w:rsidP="00BB7D23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Pas de pré requis</w:t>
      </w:r>
    </w:p>
    <w:p w14:paraId="1C9ED166" w14:textId="77777777" w:rsidR="00BB7D23" w:rsidRPr="00DD1ED3" w:rsidRDefault="00BB7D23" w:rsidP="00BB7D23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Entre 6 et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14</w:t>
      </w: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personnes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</w:t>
      </w: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* 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7 heures éligibles à la formation continue</w:t>
      </w:r>
    </w:p>
    <w:p w14:paraId="13D3EBDB" w14:textId="26973F44" w:rsidR="00BB7D23" w:rsidRDefault="00BB7D23" w:rsidP="00BB7D23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proofErr w:type="gramStart"/>
      <w:r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Lieu:</w:t>
      </w:r>
      <w:proofErr w:type="gramEnd"/>
      <w:r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 xml:space="preserve"> Paris- </w:t>
      </w:r>
      <w:r w:rsidR="008C4BF0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61 rue violet – 75015 Paris</w:t>
      </w:r>
    </w:p>
    <w:p w14:paraId="152D2797" w14:textId="77777777" w:rsidR="008C4BF0" w:rsidRDefault="00DD1F5E" w:rsidP="008C4BF0">
      <w:hyperlink r:id="rId9" w:history="1">
        <w:r w:rsidR="008C4BF0">
          <w:rPr>
            <w:rStyle w:val="Lienhypertexte"/>
            <w:rFonts w:ascii="Helvetica" w:hAnsi="Helvetica"/>
            <w:color w:val="000000"/>
            <w:sz w:val="18"/>
            <w:szCs w:val="18"/>
            <w:shd w:val="clear" w:color="auto" w:fill="FFFFFF"/>
          </w:rPr>
          <w:t>Inscription à la formation Ecoute Active</w:t>
        </w:r>
      </w:hyperlink>
      <w:r w:rsidR="008C4BF0">
        <w:rPr>
          <w:rFonts w:ascii="Helvetica" w:hAnsi="Helvetica"/>
          <w:color w:val="000000"/>
          <w:sz w:val="18"/>
          <w:szCs w:val="18"/>
          <w:shd w:val="clear" w:color="auto" w:fill="FFFFFF"/>
        </w:rPr>
        <w:t> </w:t>
      </w:r>
    </w:p>
    <w:p w14:paraId="440BF412" w14:textId="77777777" w:rsidR="00BB7D23" w:rsidRDefault="00BB7D23" w:rsidP="00BB7D23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</w:p>
    <w:p w14:paraId="3DBB496F" w14:textId="77777777" w:rsidR="00BB7D23" w:rsidRDefault="00BB7D23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</w:p>
    <w:p w14:paraId="1241C0E4" w14:textId="77777777" w:rsidR="00CA3E61" w:rsidRPr="00BD3E57" w:rsidRDefault="00CA3E61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</w:p>
    <w:p w14:paraId="7FDB7F8D" w14:textId="77777777" w:rsidR="00CA3E61" w:rsidRPr="00DD1ED3" w:rsidRDefault="00CA3E61" w:rsidP="00CA3E6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</w:pPr>
      <w:r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  <w:t>Négociation raisonnée</w:t>
      </w:r>
    </w:p>
    <w:p w14:paraId="22B93EA8" w14:textId="77777777" w:rsidR="00CA3E61" w:rsidRPr="00E63D07" w:rsidRDefault="00CA3E61" w:rsidP="00CA3E61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E63D07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Animé par </w:t>
      </w: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Sylvie </w:t>
      </w:r>
      <w:proofErr w:type="spellStart"/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Adijes</w:t>
      </w:r>
      <w:proofErr w:type="spellEnd"/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 </w:t>
      </w:r>
    </w:p>
    <w:p w14:paraId="37A58561" w14:textId="77777777" w:rsidR="00CA3E61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Ouverts aux non formés au Droit collaboratif</w:t>
      </w:r>
    </w:p>
    <w:p w14:paraId="63FAA59D" w14:textId="77777777" w:rsidR="00CA3E61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Pas de pré requis </w:t>
      </w:r>
    </w:p>
    <w:p w14:paraId="21B06DE6" w14:textId="77777777" w:rsidR="00CA3E61" w:rsidRPr="00DD1ED3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Nombre de participants : </w:t>
      </w: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8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à 1</w:t>
      </w: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2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</w:t>
      </w:r>
    </w:p>
    <w:p w14:paraId="0874DFAF" w14:textId="77777777" w:rsidR="00CA3E61" w:rsidRPr="00DD1ED3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30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heures éligibles à la formation continue</w:t>
      </w:r>
    </w:p>
    <w:p w14:paraId="06B5E8DC" w14:textId="119AFAB1" w:rsidR="00CA3E61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Tarif </w:t>
      </w:r>
      <w:proofErr w:type="gramStart"/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normal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:</w:t>
      </w:r>
      <w:proofErr w:type="gramEnd"/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</w:t>
      </w: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1 200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€ HT -  Tarif adhérent : </w:t>
      </w: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960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€ HT</w:t>
      </w:r>
    </w:p>
    <w:p w14:paraId="0BB300D0" w14:textId="0E5C2101" w:rsidR="00CA3E61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proofErr w:type="gramStart"/>
      <w:r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Lieu:</w:t>
      </w:r>
      <w:proofErr w:type="gramEnd"/>
      <w:r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 xml:space="preserve"> Paris- </w:t>
      </w:r>
      <w:r w:rsidR="008C4BF0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 xml:space="preserve">28 Bd de Vaugirard- 75015 Paris </w:t>
      </w:r>
    </w:p>
    <w:p w14:paraId="6D32EA93" w14:textId="39DEC826" w:rsidR="00CA3E61" w:rsidRPr="00C52B40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/>
          <w:iCs/>
          <w:color w:val="2F5496" w:themeColor="accent1" w:themeShade="BF"/>
          <w:sz w:val="22"/>
          <w:szCs w:val="26"/>
          <w:u w:val="single"/>
          <w:lang w:eastAsia="ja-JP"/>
        </w:rPr>
      </w:pPr>
      <w:r w:rsidRPr="00C52B40">
        <w:rPr>
          <w:rFonts w:ascii="Muli Light" w:hAnsi="Muli Light" w:cstheme="majorHAnsi"/>
          <w:b/>
          <w:iCs/>
          <w:color w:val="2F5496" w:themeColor="accent1" w:themeShade="BF"/>
          <w:sz w:val="22"/>
          <w:szCs w:val="26"/>
          <w:u w:val="single"/>
          <w:lang w:eastAsia="ja-JP"/>
        </w:rPr>
        <w:t xml:space="preserve">Session 1 :  </w:t>
      </w:r>
      <w:r w:rsidR="00CC6A51" w:rsidRPr="00C52B40">
        <w:rPr>
          <w:rFonts w:ascii="Muli Light" w:hAnsi="Muli Light" w:cstheme="majorHAnsi"/>
          <w:b/>
          <w:iCs/>
          <w:color w:val="2F5496" w:themeColor="accent1" w:themeShade="BF"/>
          <w:sz w:val="22"/>
          <w:szCs w:val="26"/>
          <w:u w:val="single"/>
          <w:lang w:eastAsia="ja-JP"/>
        </w:rPr>
        <w:t>22 et 23 Octobre 2020</w:t>
      </w:r>
    </w:p>
    <w:p w14:paraId="555E0063" w14:textId="069B08FE" w:rsidR="00CA3E61" w:rsidRPr="00C52B40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Arial" w:eastAsia="Calibri" w:hAnsi="Arial" w:cs="Arial"/>
          <w:b/>
          <w:color w:val="4472C4" w:themeColor="accent1"/>
          <w:sz w:val="28"/>
          <w:szCs w:val="28"/>
          <w:u w:val="single"/>
        </w:rPr>
      </w:pPr>
      <w:r w:rsidRPr="00C52B40">
        <w:rPr>
          <w:rFonts w:ascii="Muli Light" w:hAnsi="Muli Light" w:cstheme="majorHAnsi"/>
          <w:b/>
          <w:iCs/>
          <w:color w:val="2F5496" w:themeColor="accent1" w:themeShade="BF"/>
          <w:sz w:val="22"/>
          <w:szCs w:val="26"/>
          <w:u w:val="single"/>
          <w:lang w:eastAsia="ja-JP"/>
        </w:rPr>
        <w:t xml:space="preserve">Session 2 : </w:t>
      </w:r>
      <w:r w:rsidR="00CC6A51">
        <w:rPr>
          <w:rFonts w:ascii="Muli Light" w:hAnsi="Muli Light" w:cstheme="majorHAnsi"/>
          <w:b/>
          <w:iCs/>
          <w:color w:val="2F5496" w:themeColor="accent1" w:themeShade="BF"/>
          <w:sz w:val="22"/>
          <w:szCs w:val="26"/>
          <w:u w:val="single"/>
          <w:lang w:eastAsia="ja-JP"/>
        </w:rPr>
        <w:t xml:space="preserve">3 et 4 Décembre </w:t>
      </w:r>
      <w:r w:rsidRPr="00C52B40">
        <w:rPr>
          <w:rFonts w:ascii="Muli Light" w:hAnsi="Muli Light" w:cstheme="majorHAnsi"/>
          <w:b/>
          <w:iCs/>
          <w:color w:val="2F5496" w:themeColor="accent1" w:themeShade="BF"/>
          <w:sz w:val="22"/>
          <w:szCs w:val="26"/>
          <w:u w:val="single"/>
          <w:lang w:eastAsia="ja-JP"/>
        </w:rPr>
        <w:t>2020</w:t>
      </w:r>
    </w:p>
    <w:p w14:paraId="4A5628B0" w14:textId="77777777" w:rsidR="008C4BF0" w:rsidRDefault="008C4BF0" w:rsidP="008C4BF0"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 </w:t>
      </w:r>
      <w:hyperlink r:id="rId10" w:history="1">
        <w:r>
          <w:rPr>
            <w:rStyle w:val="Lienhypertexte"/>
            <w:rFonts w:ascii="Helvetica" w:hAnsi="Helvetica"/>
            <w:color w:val="000000"/>
            <w:sz w:val="18"/>
            <w:szCs w:val="18"/>
            <w:shd w:val="clear" w:color="auto" w:fill="FFFFFF"/>
          </w:rPr>
          <w:t>Inscription à la formation Négociation Raisonnée</w:t>
        </w:r>
      </w:hyperlink>
    </w:p>
    <w:p w14:paraId="5FBA257A" w14:textId="77777777" w:rsidR="00BD3E57" w:rsidRDefault="00BD3E57" w:rsidP="00C714A7">
      <w:p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Cs/>
          <w:iCs/>
          <w:color w:val="2F5496" w:themeColor="accent1" w:themeShade="BF"/>
          <w:sz w:val="20"/>
          <w:szCs w:val="26"/>
          <w:lang w:eastAsia="ja-JP"/>
        </w:rPr>
      </w:pPr>
    </w:p>
    <w:p w14:paraId="07C81C7D" w14:textId="77777777" w:rsidR="00BD3E57" w:rsidRPr="00C714A7" w:rsidRDefault="00BD3E57" w:rsidP="00C714A7">
      <w:p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Cs/>
          <w:iCs/>
          <w:color w:val="2F5496" w:themeColor="accent1" w:themeShade="BF"/>
          <w:sz w:val="20"/>
          <w:szCs w:val="26"/>
          <w:lang w:eastAsia="ja-JP"/>
        </w:rPr>
      </w:pPr>
    </w:p>
    <w:p w14:paraId="3A67FAC6" w14:textId="77777777" w:rsidR="00B81DFF" w:rsidRPr="00B81DFF" w:rsidRDefault="00B81DFF" w:rsidP="002F608C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</w:p>
    <w:bookmarkEnd w:id="0"/>
    <w:bookmarkEnd w:id="1"/>
    <w:bookmarkEnd w:id="2"/>
    <w:bookmarkEnd w:id="3"/>
    <w:p w14:paraId="6A374786" w14:textId="4148E0A4" w:rsidR="00523E56" w:rsidRPr="00B81DFF" w:rsidRDefault="00C52B40" w:rsidP="00523E5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</w:pPr>
      <w:r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>Le contrat d’engagement au Processus collaboratif et ses avenants éventuels</w:t>
      </w:r>
      <w:r w:rsidR="00523E56" w:rsidRPr="00B81DFF"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> (1</w:t>
      </w:r>
      <w:r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>/2</w:t>
      </w:r>
      <w:r w:rsidR="00523E56" w:rsidRPr="00B81DFF"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 xml:space="preserve"> journée</w:t>
      </w:r>
      <w:r w:rsidR="00523E56"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>)</w:t>
      </w:r>
    </w:p>
    <w:p w14:paraId="65BFD996" w14:textId="19BFAD87" w:rsidR="00523E56" w:rsidRPr="009E2A6E" w:rsidRDefault="00523E56" w:rsidP="00523E56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 w:rsidRPr="009E2A6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Animé par </w:t>
      </w:r>
      <w:r w:rsidR="00C52B40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Françoise Balaguer et Amélia Garret</w:t>
      </w:r>
    </w:p>
    <w:p w14:paraId="0C0B3DA4" w14:textId="2C54A4D8" w:rsidR="00523E56" w:rsidRPr="006C303E" w:rsidRDefault="00523E56" w:rsidP="00523E56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</w:pP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L</w:t>
      </w:r>
      <w:r w:rsidR="00714CC3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e </w:t>
      </w:r>
      <w:r w:rsidR="00C52B40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16 octobre </w:t>
      </w:r>
      <w:r w:rsidR="00714CC3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</w:t>
      </w: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14 H à </w:t>
      </w:r>
      <w:r w:rsidR="00C52B40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18 h</w:t>
      </w: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(soit </w:t>
      </w:r>
      <w:r w:rsidR="00397728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4</w:t>
      </w: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heures de formation) </w:t>
      </w:r>
    </w:p>
    <w:p w14:paraId="7EB15021" w14:textId="51BEDED6" w:rsidR="006C303E" w:rsidRPr="006C303E" w:rsidRDefault="006C303E" w:rsidP="006C303E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</w:pP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Tarif normal</w:t>
      </w:r>
      <w:r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 xml:space="preserve">: </w:t>
      </w:r>
      <w:r w:rsidR="007150E9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>300</w:t>
      </w:r>
      <w:r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 xml:space="preserve"> € HT -  Tarif adhérent : </w:t>
      </w:r>
      <w:r w:rsidR="007150E9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>250</w:t>
      </w:r>
      <w:r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 xml:space="preserve"> € HT-</w:t>
      </w:r>
      <w:r w:rsidRPr="006C303E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Lieu: Paris- adresse à préciser</w:t>
      </w:r>
    </w:p>
    <w:p w14:paraId="350CCBFF" w14:textId="34F62A62" w:rsidR="00C52B40" w:rsidRPr="00C52B40" w:rsidRDefault="00C52B40" w:rsidP="00C52B40">
      <w:pPr>
        <w:spacing w:before="100" w:beforeAutospacing="1" w:after="240"/>
        <w:ind w:left="360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C52B40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Analyse des fondements des obligations contractuelles (au regard de la visée du processus collaboratif, du droit des obligations et de la déontologie des avocats [confidentialité/secret professionnel/conflit d’intérêts])</w:t>
      </w:r>
    </w:p>
    <w:p w14:paraId="46FAB34D" w14:textId="5B7D22DF" w:rsidR="00C52B40" w:rsidRPr="00C52B40" w:rsidRDefault="00C52B40" w:rsidP="00C52B40">
      <w:pPr>
        <w:spacing w:before="100" w:beforeAutospacing="1" w:after="240"/>
        <w:ind w:left="360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C52B40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Prise en compte des spécificités des situations </w:t>
      </w:r>
      <w:proofErr w:type="gramStart"/>
      <w:r w:rsidRPr="00C52B40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( recours</w:t>
      </w:r>
      <w:proofErr w:type="gramEnd"/>
      <w:r w:rsidRPr="00C52B40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 à des sachants extérieurs, problématique de la forclusion et de la prescription…etc.)</w:t>
      </w:r>
    </w:p>
    <w:p w14:paraId="7F64EC6A" w14:textId="77777777" w:rsidR="00C52B40" w:rsidRDefault="00C52B40" w:rsidP="00C52B40">
      <w:pPr>
        <w:spacing w:before="100" w:beforeAutospacing="1" w:after="240"/>
        <w:ind w:left="360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C52B40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Les conséquences juridiques et déontologiques de la rupture du contrat.</w:t>
      </w:r>
    </w:p>
    <w:p w14:paraId="5C74E900" w14:textId="16176F28" w:rsidR="00C52B40" w:rsidRDefault="00C52B40" w:rsidP="00C52B40">
      <w:pPr>
        <w:spacing w:before="100" w:beforeAutospacing="1" w:after="240"/>
        <w:ind w:left="360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P</w:t>
      </w:r>
      <w:r w:rsidR="00523E56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ré requis</w:t>
      </w: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 : être formé au Droit Collaboratif</w:t>
      </w:r>
    </w:p>
    <w:p w14:paraId="26487081" w14:textId="7F6ACD05" w:rsidR="00523E56" w:rsidRDefault="00C52B40" w:rsidP="00C52B40">
      <w:pPr>
        <w:spacing w:before="100" w:beforeAutospacing="1" w:after="240"/>
        <w:ind w:firstLine="360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Maximum 12</w:t>
      </w:r>
      <w:r w:rsidR="00523E56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 participants</w:t>
      </w:r>
    </w:p>
    <w:p w14:paraId="7FE0EC05" w14:textId="77777777" w:rsidR="008C4BF0" w:rsidRDefault="00DD1F5E" w:rsidP="008C4BF0">
      <w:hyperlink r:id="rId11" w:history="1">
        <w:r w:rsidR="008C4BF0">
          <w:rPr>
            <w:rStyle w:val="Lienhypertexte"/>
            <w:rFonts w:ascii="Helvetica" w:hAnsi="Helvetica"/>
            <w:sz w:val="17"/>
            <w:szCs w:val="17"/>
            <w:shd w:val="clear" w:color="auto" w:fill="FFFFFF"/>
          </w:rPr>
          <w:t>Inscription à la formation "contrat d'engagement"</w:t>
        </w:r>
      </w:hyperlink>
    </w:p>
    <w:p w14:paraId="3F4838B8" w14:textId="77777777" w:rsidR="008C4BF0" w:rsidRDefault="008C4BF0" w:rsidP="00C52B40">
      <w:pPr>
        <w:spacing w:before="100" w:beforeAutospacing="1" w:after="240"/>
        <w:ind w:firstLine="360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</w:p>
    <w:sectPr w:rsidR="008C4BF0" w:rsidSect="005E60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47" w:right="1417" w:bottom="1417" w:left="1417" w:header="25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6EEAB" w14:textId="77777777" w:rsidR="00FD796F" w:rsidRDefault="00FD796F" w:rsidP="00293E15">
      <w:r>
        <w:separator/>
      </w:r>
    </w:p>
  </w:endnote>
  <w:endnote w:type="continuationSeparator" w:id="0">
    <w:p w14:paraId="11CA333E" w14:textId="77777777" w:rsidR="00FD796F" w:rsidRDefault="00FD796F" w:rsidP="002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uli Black">
    <w:altName w:val="Calibri"/>
    <w:charset w:val="58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li Light">
    <w:altName w:val="Calibri"/>
    <w:charset w:val="58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charset w:val="4D"/>
    <w:family w:val="auto"/>
    <w:pitch w:val="variable"/>
    <w:sig w:usb0="20000007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BFC07" w14:textId="77777777" w:rsidR="00EB7CF7" w:rsidRDefault="00EB7C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7BCA" w14:textId="77777777" w:rsidR="00EB7CF7" w:rsidRDefault="00EB7CF7" w:rsidP="00375EDE">
    <w:pPr>
      <w:ind w:right="360"/>
    </w:pPr>
    <w:r w:rsidRPr="007031AD">
      <w:rPr>
        <w:noProof/>
      </w:rPr>
      <w:drawing>
        <wp:anchor distT="0" distB="0" distL="114300" distR="114300" simplePos="0" relativeHeight="251659776" behindDoc="0" locked="0" layoutInCell="1" allowOverlap="1" wp14:anchorId="0BA560C7" wp14:editId="627E74C1">
          <wp:simplePos x="0" y="0"/>
          <wp:positionH relativeFrom="column">
            <wp:posOffset>-1526942</wp:posOffset>
          </wp:positionH>
          <wp:positionV relativeFrom="paragraph">
            <wp:posOffset>-258445</wp:posOffset>
          </wp:positionV>
          <wp:extent cx="1260642" cy="63032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42" cy="630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Numrodepage"/>
        <w:rFonts w:ascii="Muli" w:hAnsi="Muli"/>
        <w:color w:val="7F7F7F" w:themeColor="text1" w:themeTint="80"/>
        <w:sz w:val="15"/>
        <w:szCs w:val="15"/>
      </w:rPr>
      <w:id w:val="-872216888"/>
      <w:docPartObj>
        <w:docPartGallery w:val="Page Numbers (Bottom of Page)"/>
        <w:docPartUnique/>
      </w:docPartObj>
    </w:sdtPr>
    <w:sdtEndPr>
      <w:rPr>
        <w:rStyle w:val="Numrodepage"/>
        <w:color w:val="767171" w:themeColor="background2" w:themeShade="80"/>
      </w:rPr>
    </w:sdtEndPr>
    <w:sdtContent>
      <w:p w14:paraId="23D9EC32" w14:textId="77777777" w:rsidR="00EB7CF7" w:rsidRPr="00273F3B" w:rsidRDefault="00EB7CF7" w:rsidP="00375EDE">
        <w:pPr>
          <w:pStyle w:val="Pieddepage"/>
          <w:framePr w:w="1276" w:h="331" w:hRule="exact" w:wrap="none" w:vAnchor="text" w:hAnchor="page" w:x="10015" w:y="198"/>
          <w:jc w:val="right"/>
          <w:rPr>
            <w:rStyle w:val="Numrodepage"/>
            <w:color w:val="767171" w:themeColor="background2" w:themeShade="80"/>
            <w:sz w:val="15"/>
            <w:szCs w:val="15"/>
          </w:rPr>
        </w:pPr>
        <w:r w:rsidRPr="00273F3B">
          <w:rPr>
            <w:color w:val="767171" w:themeColor="background2" w:themeShade="80"/>
            <w:sz w:val="15"/>
            <w:szCs w:val="15"/>
          </w:rPr>
          <w:t xml:space="preserve"> </w:t>
        </w:r>
        <w:r w:rsidRPr="00273F3B">
          <w:rPr>
            <w:color w:val="767171" w:themeColor="background2" w:themeShade="80"/>
            <w:sz w:val="15"/>
            <w:szCs w:val="15"/>
          </w:rPr>
          <w:fldChar w:fldCharType="begin"/>
        </w:r>
        <w:r w:rsidRPr="00273F3B">
          <w:rPr>
            <w:color w:val="767171" w:themeColor="background2" w:themeShade="80"/>
            <w:sz w:val="15"/>
            <w:szCs w:val="15"/>
          </w:rPr>
          <w:instrText>PAGE  \* Arabic  \* MERGEFORMAT</w:instrText>
        </w:r>
        <w:r w:rsidRPr="00273F3B">
          <w:rPr>
            <w:color w:val="767171" w:themeColor="background2" w:themeShade="80"/>
            <w:sz w:val="15"/>
            <w:szCs w:val="15"/>
          </w:rPr>
          <w:fldChar w:fldCharType="separate"/>
        </w:r>
        <w:r w:rsidR="00CA3E61">
          <w:rPr>
            <w:noProof/>
            <w:color w:val="767171" w:themeColor="background2" w:themeShade="80"/>
            <w:sz w:val="15"/>
            <w:szCs w:val="15"/>
          </w:rPr>
          <w:t>3</w:t>
        </w:r>
        <w:r w:rsidRPr="00273F3B">
          <w:rPr>
            <w:color w:val="767171" w:themeColor="background2" w:themeShade="80"/>
            <w:sz w:val="15"/>
            <w:szCs w:val="15"/>
          </w:rPr>
          <w:fldChar w:fldCharType="end"/>
        </w:r>
        <w:r w:rsidRPr="00273F3B">
          <w:rPr>
            <w:color w:val="767171" w:themeColor="background2" w:themeShade="80"/>
            <w:sz w:val="15"/>
            <w:szCs w:val="15"/>
          </w:rPr>
          <w:t xml:space="preserve"> / </w:t>
        </w:r>
        <w:r w:rsidRPr="00273F3B">
          <w:rPr>
            <w:color w:val="767171" w:themeColor="background2" w:themeShade="80"/>
            <w:sz w:val="15"/>
            <w:szCs w:val="15"/>
          </w:rPr>
          <w:fldChar w:fldCharType="begin"/>
        </w:r>
        <w:r w:rsidRPr="00273F3B">
          <w:rPr>
            <w:color w:val="767171" w:themeColor="background2" w:themeShade="80"/>
            <w:sz w:val="15"/>
            <w:szCs w:val="15"/>
          </w:rPr>
          <w:instrText>NUMPAGES  \* Arabic  \* MERGEFORMAT</w:instrText>
        </w:r>
        <w:r w:rsidRPr="00273F3B">
          <w:rPr>
            <w:color w:val="767171" w:themeColor="background2" w:themeShade="80"/>
            <w:sz w:val="15"/>
            <w:szCs w:val="15"/>
          </w:rPr>
          <w:fldChar w:fldCharType="separate"/>
        </w:r>
        <w:r w:rsidR="00CA3E61">
          <w:rPr>
            <w:noProof/>
            <w:color w:val="767171" w:themeColor="background2" w:themeShade="80"/>
            <w:sz w:val="15"/>
            <w:szCs w:val="15"/>
          </w:rPr>
          <w:t>3</w:t>
        </w:r>
        <w:r w:rsidRPr="00273F3B">
          <w:rPr>
            <w:color w:val="767171" w:themeColor="background2" w:themeShade="80"/>
            <w:sz w:val="15"/>
            <w:szCs w:val="15"/>
          </w:rPr>
          <w:fldChar w:fldCharType="end"/>
        </w:r>
      </w:p>
    </w:sdtContent>
  </w:sdt>
  <w:tbl>
    <w:tblPr>
      <w:tblStyle w:val="Grilledutableau"/>
      <w:tblW w:w="79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64"/>
    </w:tblGrid>
    <w:tr w:rsidR="00EB7CF7" w14:paraId="6D0985DC" w14:textId="77777777" w:rsidTr="00125630">
      <w:trPr>
        <w:trHeight w:val="324"/>
        <w:jc w:val="center"/>
      </w:trPr>
      <w:tc>
        <w:tcPr>
          <w:tcW w:w="7964" w:type="dxa"/>
        </w:tcPr>
        <w:p w14:paraId="18B1A03D" w14:textId="77777777" w:rsidR="00EB7CF7" w:rsidRPr="00125630" w:rsidRDefault="00EB7CF7" w:rsidP="00125630">
          <w:pPr>
            <w:jc w:val="center"/>
            <w:rPr>
              <w:rFonts w:ascii="Muli" w:hAnsi="Muli" w:cs="Arial"/>
              <w:b/>
              <w:color w:val="AEAAAA" w:themeColor="background2" w:themeShade="BF"/>
              <w:sz w:val="13"/>
              <w:szCs w:val="13"/>
            </w:rPr>
          </w:pPr>
          <w:r w:rsidRPr="00125630">
            <w:rPr>
              <w:rFonts w:ascii="Muli" w:hAnsi="Muli" w:cs="Arial"/>
              <w:b/>
              <w:color w:val="AEAAAA" w:themeColor="background2" w:themeShade="BF"/>
              <w:sz w:val="13"/>
              <w:szCs w:val="13"/>
            </w:rPr>
            <w:t>AFPDC 2019 © tous droits de reproductions réservés</w:t>
          </w:r>
        </w:p>
        <w:p w14:paraId="10A6E0C4" w14:textId="715D02A6" w:rsidR="00EB7CF7" w:rsidRPr="00B300A3" w:rsidRDefault="00EB7CF7" w:rsidP="00125630">
          <w:pPr>
            <w:pStyle w:val="Paragraphestandard"/>
            <w:spacing w:line="240" w:lineRule="auto"/>
            <w:ind w:hanging="111"/>
            <w:jc w:val="center"/>
            <w:rPr>
              <w:rFonts w:ascii="Muli" w:hAnsi="Muli" w:cs="Muli"/>
              <w:b/>
              <w:bCs/>
              <w:sz w:val="12"/>
              <w:szCs w:val="12"/>
            </w:rPr>
          </w:pPr>
          <w:r w:rsidRPr="00125630">
            <w:rPr>
              <w:rFonts w:ascii="Muli" w:hAnsi="Muli" w:cs="Muli"/>
              <w:b/>
              <w:color w:val="AEAAAA" w:themeColor="background2" w:themeShade="BF"/>
              <w:sz w:val="13"/>
              <w:szCs w:val="13"/>
            </w:rPr>
            <w:t>siège social : Maison de l'Avocat,  2, rue de Harlay 75001 Paris - www.droit-collaboratif.org - contact@droit-collaboratif.org</w:t>
          </w:r>
        </w:p>
      </w:tc>
    </w:tr>
  </w:tbl>
  <w:p w14:paraId="21612DC7" w14:textId="77777777" w:rsidR="00EB7CF7" w:rsidRDefault="00EB7C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708B" w14:textId="77777777" w:rsidR="00EB7CF7" w:rsidRDefault="00EB7CF7" w:rsidP="0002640F">
    <w:pPr>
      <w:ind w:right="360"/>
    </w:pPr>
    <w:bookmarkStart w:id="4" w:name="OLE_LINK3"/>
    <w:bookmarkStart w:id="5" w:name="OLE_LINK4"/>
    <w:bookmarkStart w:id="6" w:name="_Hlk11673953"/>
    <w:bookmarkStart w:id="7" w:name="OLE_LINK20"/>
    <w:r w:rsidRPr="007031AD">
      <w:rPr>
        <w:noProof/>
      </w:rPr>
      <w:drawing>
        <wp:anchor distT="0" distB="0" distL="114300" distR="114300" simplePos="0" relativeHeight="251656704" behindDoc="0" locked="0" layoutInCell="1" allowOverlap="1" wp14:anchorId="1FE71DAD" wp14:editId="006A2761">
          <wp:simplePos x="0" y="0"/>
          <wp:positionH relativeFrom="column">
            <wp:posOffset>-1523098</wp:posOffset>
          </wp:positionH>
          <wp:positionV relativeFrom="paragraph">
            <wp:posOffset>-255270</wp:posOffset>
          </wp:positionV>
          <wp:extent cx="1260642" cy="630321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42" cy="630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Start w:id="8" w:name="OLE_LINK5" w:displacedByCustomXml="next"/>
  <w:bookmarkStart w:id="9" w:name="OLE_LINK1" w:displacedByCustomXml="next"/>
  <w:bookmarkStart w:id="10" w:name="OLE_LINK2" w:displacedByCustomXml="next"/>
  <w:bookmarkStart w:id="11" w:name="OLE_LINK7" w:displacedByCustomXml="next"/>
  <w:sdt>
    <w:sdtPr>
      <w:rPr>
        <w:rStyle w:val="Numrodepage"/>
        <w:rFonts w:ascii="Muli" w:hAnsi="Muli"/>
        <w:color w:val="7F7F7F" w:themeColor="text1" w:themeTint="80"/>
        <w:sz w:val="15"/>
        <w:szCs w:val="15"/>
      </w:rPr>
      <w:id w:val="-1445377320"/>
      <w:docPartObj>
        <w:docPartGallery w:val="Page Numbers (Bottom of Page)"/>
        <w:docPartUnique/>
      </w:docPartObj>
    </w:sdtPr>
    <w:sdtEndPr>
      <w:rPr>
        <w:rStyle w:val="Numrodepage"/>
        <w:color w:val="767171" w:themeColor="background2" w:themeShade="80"/>
      </w:rPr>
    </w:sdtEndPr>
    <w:sdtContent>
      <w:p w14:paraId="5D547184" w14:textId="4A642A19" w:rsidR="00EB7CF7" w:rsidRPr="00273F3B" w:rsidRDefault="00EB7CF7" w:rsidP="00273F3B">
        <w:pPr>
          <w:pStyle w:val="Pieddepage"/>
          <w:framePr w:w="1276" w:h="331" w:hRule="exact" w:wrap="none" w:vAnchor="text" w:hAnchor="page" w:x="10015" w:y="198"/>
          <w:jc w:val="right"/>
          <w:rPr>
            <w:rStyle w:val="Numrodepage"/>
            <w:color w:val="767171" w:themeColor="background2" w:themeShade="80"/>
            <w:sz w:val="15"/>
            <w:szCs w:val="15"/>
          </w:rPr>
        </w:pPr>
        <w:r w:rsidRPr="00273F3B">
          <w:rPr>
            <w:color w:val="767171" w:themeColor="background2" w:themeShade="80"/>
            <w:sz w:val="15"/>
            <w:szCs w:val="15"/>
          </w:rPr>
          <w:t xml:space="preserve"> </w:t>
        </w:r>
      </w:p>
    </w:sdtContent>
  </w:sdt>
  <w:bookmarkEnd w:id="8" w:displacedByCustomXml="prev"/>
  <w:tbl>
    <w:tblPr>
      <w:tblStyle w:val="Grilledutableau"/>
      <w:tblW w:w="79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64"/>
    </w:tblGrid>
    <w:tr w:rsidR="00EB7CF7" w14:paraId="27B87731" w14:textId="77777777" w:rsidTr="00B300A3">
      <w:trPr>
        <w:trHeight w:val="324"/>
        <w:jc w:val="center"/>
      </w:trPr>
      <w:tc>
        <w:tcPr>
          <w:tcW w:w="7964" w:type="dxa"/>
        </w:tcPr>
        <w:bookmarkEnd w:id="11"/>
        <w:bookmarkEnd w:id="10"/>
        <w:bookmarkEnd w:id="9"/>
        <w:p w14:paraId="0B93B9CF" w14:textId="68192A8E" w:rsidR="00EB7CF7" w:rsidRPr="00125630" w:rsidRDefault="00EB7CF7" w:rsidP="00B300A3">
          <w:pPr>
            <w:jc w:val="center"/>
            <w:rPr>
              <w:rFonts w:ascii="Muli" w:hAnsi="Muli" w:cs="Arial"/>
              <w:b/>
              <w:color w:val="AEAAAA" w:themeColor="background2" w:themeShade="BF"/>
              <w:sz w:val="13"/>
              <w:szCs w:val="13"/>
            </w:rPr>
          </w:pPr>
          <w:r w:rsidRPr="00125630">
            <w:rPr>
              <w:rFonts w:ascii="Muli" w:hAnsi="Muli" w:cs="Arial"/>
              <w:b/>
              <w:color w:val="AEAAAA" w:themeColor="background2" w:themeShade="BF"/>
              <w:sz w:val="13"/>
              <w:szCs w:val="13"/>
            </w:rPr>
            <w:t>AFPDC 2019 © tous droits de reproductions réservés</w:t>
          </w:r>
        </w:p>
        <w:p w14:paraId="3D4C0068" w14:textId="77777777" w:rsidR="00EB7CF7" w:rsidRPr="00B300A3" w:rsidRDefault="00EB7CF7" w:rsidP="00B300A3">
          <w:pPr>
            <w:pStyle w:val="Paragraphestandard"/>
            <w:spacing w:line="240" w:lineRule="auto"/>
            <w:ind w:hanging="111"/>
            <w:jc w:val="center"/>
            <w:rPr>
              <w:rFonts w:ascii="Muli" w:hAnsi="Muli" w:cs="Muli"/>
              <w:b/>
              <w:bCs/>
              <w:sz w:val="12"/>
              <w:szCs w:val="12"/>
            </w:rPr>
          </w:pPr>
          <w:r w:rsidRPr="00125630">
            <w:rPr>
              <w:rFonts w:ascii="Muli" w:hAnsi="Muli" w:cs="Muli"/>
              <w:b/>
              <w:color w:val="AEAAAA" w:themeColor="background2" w:themeShade="BF"/>
              <w:sz w:val="13"/>
              <w:szCs w:val="13"/>
            </w:rPr>
            <w:t>siège social : Maison de l'Avocat,  2, rue de Harlay 75001 Paris - www.droit-collaboratif.org</w:t>
          </w:r>
          <w:bookmarkStart w:id="12" w:name="OLE_LINK18"/>
          <w:bookmarkStart w:id="13" w:name="OLE_LINK19"/>
          <w:r w:rsidRPr="00125630">
            <w:rPr>
              <w:rFonts w:ascii="Muli" w:hAnsi="Muli" w:cs="Muli"/>
              <w:b/>
              <w:color w:val="AEAAAA" w:themeColor="background2" w:themeShade="BF"/>
              <w:sz w:val="13"/>
              <w:szCs w:val="13"/>
            </w:rPr>
            <w:t xml:space="preserve"> - </w:t>
          </w:r>
          <w:bookmarkEnd w:id="12"/>
          <w:bookmarkEnd w:id="13"/>
          <w:r w:rsidRPr="00125630">
            <w:rPr>
              <w:rFonts w:ascii="Muli" w:hAnsi="Muli" w:cs="Muli"/>
              <w:b/>
              <w:color w:val="AEAAAA" w:themeColor="background2" w:themeShade="BF"/>
              <w:sz w:val="13"/>
              <w:szCs w:val="13"/>
            </w:rPr>
            <w:t>contact@droit-collaboratif.org</w:t>
          </w:r>
        </w:p>
      </w:tc>
    </w:tr>
    <w:bookmarkEnd w:id="4"/>
    <w:bookmarkEnd w:id="5"/>
    <w:bookmarkEnd w:id="6"/>
    <w:bookmarkEnd w:id="7"/>
  </w:tbl>
  <w:p w14:paraId="6AC14B5F" w14:textId="77777777" w:rsidR="00EB7CF7" w:rsidRDefault="00EB7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EFD35" w14:textId="77777777" w:rsidR="00FD796F" w:rsidRDefault="00FD796F" w:rsidP="00293E15">
      <w:r>
        <w:separator/>
      </w:r>
    </w:p>
  </w:footnote>
  <w:footnote w:type="continuationSeparator" w:id="0">
    <w:p w14:paraId="3CD79686" w14:textId="77777777" w:rsidR="00FD796F" w:rsidRDefault="00FD796F" w:rsidP="0029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56BA" w14:textId="77777777" w:rsidR="00EB7CF7" w:rsidRDefault="00EB7C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D00A" w14:textId="77777777" w:rsidR="00EB7CF7" w:rsidRPr="00293E15" w:rsidRDefault="00EB7CF7" w:rsidP="00125630">
    <w:pPr>
      <w:pStyle w:val="En-tte"/>
    </w:pPr>
    <w:r w:rsidRPr="009E0C88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3921F2D7" wp14:editId="666DE876">
          <wp:simplePos x="0" y="0"/>
          <wp:positionH relativeFrom="column">
            <wp:posOffset>4809871</wp:posOffset>
          </wp:positionH>
          <wp:positionV relativeFrom="paragraph">
            <wp:posOffset>-1308100</wp:posOffset>
          </wp:positionV>
          <wp:extent cx="2202145" cy="1256352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45" cy="125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E15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217BE636" wp14:editId="293B7C50">
          <wp:simplePos x="0" y="0"/>
          <wp:positionH relativeFrom="column">
            <wp:posOffset>-364490</wp:posOffset>
          </wp:positionH>
          <wp:positionV relativeFrom="paragraph">
            <wp:posOffset>-1045210</wp:posOffset>
          </wp:positionV>
          <wp:extent cx="1065600" cy="486000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08949" w14:textId="77777777" w:rsidR="00EB7CF7" w:rsidRDefault="00EB7C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5CA6" w14:textId="77777777" w:rsidR="00EB7CF7" w:rsidRPr="00293E15" w:rsidRDefault="00EB7CF7" w:rsidP="00293E15">
    <w:pPr>
      <w:pStyle w:val="En-tte"/>
    </w:pPr>
    <w:r w:rsidRPr="009E0C88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2851EE60" wp14:editId="6A329FAE">
          <wp:simplePos x="0" y="0"/>
          <wp:positionH relativeFrom="column">
            <wp:posOffset>4809871</wp:posOffset>
          </wp:positionH>
          <wp:positionV relativeFrom="paragraph">
            <wp:posOffset>-1308100</wp:posOffset>
          </wp:positionV>
          <wp:extent cx="2202145" cy="1256352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45" cy="125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E15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324C901" wp14:editId="253FE955">
          <wp:simplePos x="0" y="0"/>
          <wp:positionH relativeFrom="column">
            <wp:posOffset>-364490</wp:posOffset>
          </wp:positionH>
          <wp:positionV relativeFrom="paragraph">
            <wp:posOffset>-1045210</wp:posOffset>
          </wp:positionV>
          <wp:extent cx="1065600" cy="486000"/>
          <wp:effectExtent l="0" t="0" r="127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AFD"/>
    <w:multiLevelType w:val="hybridMultilevel"/>
    <w:tmpl w:val="1B2CB73A"/>
    <w:styleLink w:val="Style2import"/>
    <w:lvl w:ilvl="0" w:tplc="B96E31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F466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26E71F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9FA66C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64C7CB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80C2B2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404819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3A23B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EAC541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B3A30BE"/>
    <w:multiLevelType w:val="hybridMultilevel"/>
    <w:tmpl w:val="71AAE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6D50"/>
    <w:multiLevelType w:val="hybridMultilevel"/>
    <w:tmpl w:val="A7283EB4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617DBB"/>
    <w:multiLevelType w:val="hybridMultilevel"/>
    <w:tmpl w:val="6868F2D2"/>
    <w:styleLink w:val="Puces"/>
    <w:lvl w:ilvl="0" w:tplc="18829D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D4527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FD2D1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7AC123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DAA11C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41608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F653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466C0F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BF0BF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C5D76C2"/>
    <w:multiLevelType w:val="hybridMultilevel"/>
    <w:tmpl w:val="1B2CB73A"/>
    <w:numStyleLink w:val="Style2import"/>
  </w:abstractNum>
  <w:abstractNum w:abstractNumId="5" w15:restartNumberingAfterBreak="0">
    <w:nsid w:val="3CEC623B"/>
    <w:multiLevelType w:val="hybridMultilevel"/>
    <w:tmpl w:val="DF9E3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42688"/>
    <w:multiLevelType w:val="hybridMultilevel"/>
    <w:tmpl w:val="CEECCE88"/>
    <w:lvl w:ilvl="0" w:tplc="9AD8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4E53"/>
    <w:multiLevelType w:val="hybridMultilevel"/>
    <w:tmpl w:val="6868F2D2"/>
    <w:numStyleLink w:val="Puces"/>
  </w:abstractNum>
  <w:abstractNum w:abstractNumId="8" w15:restartNumberingAfterBreak="0">
    <w:nsid w:val="6B247F5C"/>
    <w:multiLevelType w:val="hybridMultilevel"/>
    <w:tmpl w:val="A3125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E0535"/>
    <w:multiLevelType w:val="hybridMultilevel"/>
    <w:tmpl w:val="CEECCE88"/>
    <w:lvl w:ilvl="0" w:tplc="9AD8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15"/>
    <w:rsid w:val="0002640F"/>
    <w:rsid w:val="00033CE7"/>
    <w:rsid w:val="00035B3A"/>
    <w:rsid w:val="0004568A"/>
    <w:rsid w:val="00054B5E"/>
    <w:rsid w:val="00054F07"/>
    <w:rsid w:val="00067738"/>
    <w:rsid w:val="000869C4"/>
    <w:rsid w:val="000C2B80"/>
    <w:rsid w:val="000E5B5A"/>
    <w:rsid w:val="000E7B08"/>
    <w:rsid w:val="000F0F27"/>
    <w:rsid w:val="000F3B70"/>
    <w:rsid w:val="00111749"/>
    <w:rsid w:val="00111BA4"/>
    <w:rsid w:val="00125630"/>
    <w:rsid w:val="00130463"/>
    <w:rsid w:val="00156743"/>
    <w:rsid w:val="00170C3F"/>
    <w:rsid w:val="00220602"/>
    <w:rsid w:val="00235ED1"/>
    <w:rsid w:val="002408D7"/>
    <w:rsid w:val="0026019E"/>
    <w:rsid w:val="00273F3B"/>
    <w:rsid w:val="00293E15"/>
    <w:rsid w:val="002F3ECD"/>
    <w:rsid w:val="002F608C"/>
    <w:rsid w:val="00375EDE"/>
    <w:rsid w:val="00397728"/>
    <w:rsid w:val="003B4525"/>
    <w:rsid w:val="003C0262"/>
    <w:rsid w:val="003D5348"/>
    <w:rsid w:val="003F02C8"/>
    <w:rsid w:val="00443CCE"/>
    <w:rsid w:val="004E241F"/>
    <w:rsid w:val="004E6519"/>
    <w:rsid w:val="00516896"/>
    <w:rsid w:val="00523E56"/>
    <w:rsid w:val="005841EC"/>
    <w:rsid w:val="005C3FB1"/>
    <w:rsid w:val="005D593F"/>
    <w:rsid w:val="005E6016"/>
    <w:rsid w:val="005F0975"/>
    <w:rsid w:val="006355D7"/>
    <w:rsid w:val="00656836"/>
    <w:rsid w:val="0067431D"/>
    <w:rsid w:val="0068789D"/>
    <w:rsid w:val="006B047B"/>
    <w:rsid w:val="006B283A"/>
    <w:rsid w:val="006C303E"/>
    <w:rsid w:val="006C3D12"/>
    <w:rsid w:val="006D3B07"/>
    <w:rsid w:val="006E7990"/>
    <w:rsid w:val="006F1A43"/>
    <w:rsid w:val="007031AD"/>
    <w:rsid w:val="00714CC3"/>
    <w:rsid w:val="007150E9"/>
    <w:rsid w:val="00781805"/>
    <w:rsid w:val="007A4702"/>
    <w:rsid w:val="007D4104"/>
    <w:rsid w:val="008047E1"/>
    <w:rsid w:val="00864C8F"/>
    <w:rsid w:val="008B2BFA"/>
    <w:rsid w:val="008C4BF0"/>
    <w:rsid w:val="008D04AE"/>
    <w:rsid w:val="008E4DEA"/>
    <w:rsid w:val="0093318D"/>
    <w:rsid w:val="009371FB"/>
    <w:rsid w:val="009A17B8"/>
    <w:rsid w:val="009B0BAC"/>
    <w:rsid w:val="009D6A3A"/>
    <w:rsid w:val="009E0C88"/>
    <w:rsid w:val="009F43E6"/>
    <w:rsid w:val="00A31706"/>
    <w:rsid w:val="00A53075"/>
    <w:rsid w:val="00A90463"/>
    <w:rsid w:val="00AB099F"/>
    <w:rsid w:val="00AF6019"/>
    <w:rsid w:val="00B162FD"/>
    <w:rsid w:val="00B300A3"/>
    <w:rsid w:val="00B65FD9"/>
    <w:rsid w:val="00B71FD2"/>
    <w:rsid w:val="00B76E5E"/>
    <w:rsid w:val="00B81DFF"/>
    <w:rsid w:val="00BB7D23"/>
    <w:rsid w:val="00BD3E57"/>
    <w:rsid w:val="00C04516"/>
    <w:rsid w:val="00C06D44"/>
    <w:rsid w:val="00C115B5"/>
    <w:rsid w:val="00C12061"/>
    <w:rsid w:val="00C214E5"/>
    <w:rsid w:val="00C2627F"/>
    <w:rsid w:val="00C4636A"/>
    <w:rsid w:val="00C52B40"/>
    <w:rsid w:val="00C714A7"/>
    <w:rsid w:val="00CA13C1"/>
    <w:rsid w:val="00CA3E61"/>
    <w:rsid w:val="00CB46B6"/>
    <w:rsid w:val="00CC6A51"/>
    <w:rsid w:val="00CD4155"/>
    <w:rsid w:val="00D01317"/>
    <w:rsid w:val="00D144C3"/>
    <w:rsid w:val="00D15C3C"/>
    <w:rsid w:val="00DD1F5E"/>
    <w:rsid w:val="00E4336D"/>
    <w:rsid w:val="00EA53EE"/>
    <w:rsid w:val="00EA644A"/>
    <w:rsid w:val="00EB7CF7"/>
    <w:rsid w:val="00EC3DB4"/>
    <w:rsid w:val="00EE7C67"/>
    <w:rsid w:val="00EF6E60"/>
    <w:rsid w:val="00F072C2"/>
    <w:rsid w:val="00F203C8"/>
    <w:rsid w:val="00F256CB"/>
    <w:rsid w:val="00F3219C"/>
    <w:rsid w:val="00F3359E"/>
    <w:rsid w:val="00F3697F"/>
    <w:rsid w:val="00FB04E0"/>
    <w:rsid w:val="00FD412E"/>
    <w:rsid w:val="00FD796F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7784E3"/>
  <w15:docId w15:val="{360FC6C4-C7B7-FD4D-9642-C0EDF63A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BF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3E15"/>
  </w:style>
  <w:style w:type="paragraph" w:styleId="Pieddepage">
    <w:name w:val="footer"/>
    <w:basedOn w:val="Normal"/>
    <w:link w:val="PieddepageCar"/>
    <w:uiPriority w:val="99"/>
    <w:unhideWhenUsed/>
    <w:rsid w:val="00293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93E15"/>
  </w:style>
  <w:style w:type="table" w:styleId="Grilledutableau">
    <w:name w:val="Table Grid"/>
    <w:basedOn w:val="TableauNormal"/>
    <w:uiPriority w:val="59"/>
    <w:rsid w:val="0002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02640F"/>
  </w:style>
  <w:style w:type="paragraph" w:customStyle="1" w:styleId="Paragraphestandard">
    <w:name w:val="[Paragraphe standard]"/>
    <w:basedOn w:val="Normal"/>
    <w:uiPriority w:val="99"/>
    <w:rsid w:val="00EA644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Paragraphedeliste">
    <w:name w:val="List Paragraph"/>
    <w:basedOn w:val="Normal"/>
    <w:uiPriority w:val="34"/>
    <w:qFormat/>
    <w:rsid w:val="006B04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1256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e">
    <w:name w:val="Aucune"/>
    <w:rsid w:val="00125630"/>
    <w:rPr>
      <w:lang w:val="fr-FR"/>
    </w:rPr>
  </w:style>
  <w:style w:type="paragraph" w:customStyle="1" w:styleId="CorpsA">
    <w:name w:val="Corps A"/>
    <w:rsid w:val="001256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8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8D7"/>
    <w:rPr>
      <w:rFonts w:ascii="Lucida Grande" w:hAnsi="Lucida Grande" w:cs="Lucida Grande"/>
      <w:sz w:val="18"/>
      <w:szCs w:val="18"/>
    </w:rPr>
  </w:style>
  <w:style w:type="character" w:customStyle="1" w:styleId="Aucun">
    <w:name w:val="Aucun"/>
    <w:rsid w:val="000E5B5A"/>
    <w:rPr>
      <w:lang w:val="fr-FR"/>
    </w:rPr>
  </w:style>
  <w:style w:type="paragraph" w:styleId="NormalWeb">
    <w:name w:val="Normal (Web)"/>
    <w:uiPriority w:val="99"/>
    <w:rsid w:val="000E5B5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443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numbering" w:customStyle="1" w:styleId="Puces">
    <w:name w:val="Puces"/>
    <w:rsid w:val="00443CCE"/>
    <w:pPr>
      <w:numPr>
        <w:numId w:val="4"/>
      </w:numPr>
    </w:pPr>
  </w:style>
  <w:style w:type="character" w:customStyle="1" w:styleId="Hyperlink1">
    <w:name w:val="Hyperlink.1"/>
    <w:basedOn w:val="Policepardfaut"/>
    <w:rsid w:val="00443CCE"/>
    <w:rPr>
      <w:rFonts w:ascii="Cambria" w:eastAsia="Cambria" w:hAnsi="Cambria" w:cs="Cambria"/>
      <w:color w:val="000000"/>
      <w:u w:val="single" w:color="000000"/>
    </w:rPr>
  </w:style>
  <w:style w:type="numbering" w:customStyle="1" w:styleId="Style2import">
    <w:name w:val="Style 2 importé"/>
    <w:rsid w:val="0004568A"/>
    <w:pPr>
      <w:numPr>
        <w:numId w:val="6"/>
      </w:numPr>
    </w:pPr>
  </w:style>
  <w:style w:type="character" w:customStyle="1" w:styleId="apple-converted-space">
    <w:name w:val="apple-converted-space"/>
    <w:basedOn w:val="Policepardfaut"/>
    <w:rsid w:val="00C714A7"/>
  </w:style>
  <w:style w:type="character" w:styleId="Accentuation">
    <w:name w:val="Emphasis"/>
    <w:basedOn w:val="Policepardfaut"/>
    <w:uiPriority w:val="20"/>
    <w:qFormat/>
    <w:rsid w:val="006C303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C4BF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4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it-collaboratif.org/agenda/atelier-vivre-le-processus-collaboratif-en-groupe-de-pratique-4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it-collaboratif.org/agenda/formation-contrat-11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roit-collaboratif.org/agenda/negociation-raisonnee-paris-2020-4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roit-collaboratif.org/agenda/atelier-ecoute-active-event-admin-ajax-getworkshop-380-event-admin-ajax-getworkshop-380-48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269B-C319-4A48-9BE6-1A2C4C8E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Laurence LE_TIXERANT</cp:lastModifiedBy>
  <cp:revision>2</cp:revision>
  <cp:lastPrinted>2020-09-05T18:15:00Z</cp:lastPrinted>
  <dcterms:created xsi:type="dcterms:W3CDTF">2020-09-17T07:24:00Z</dcterms:created>
  <dcterms:modified xsi:type="dcterms:W3CDTF">2020-09-17T07:24:00Z</dcterms:modified>
</cp:coreProperties>
</file>